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72" w:rsidRPr="00FB6535" w:rsidRDefault="00125872" w:rsidP="00125872">
      <w:pPr>
        <w:rPr>
          <w:rFonts w:ascii="Cambria" w:eastAsia="Times New Roman" w:hAnsi="Cambria" w:cs="Arial"/>
          <w:b/>
          <w:color w:val="000000" w:themeColor="text1"/>
          <w:sz w:val="32"/>
          <w:szCs w:val="32"/>
        </w:rPr>
      </w:pPr>
      <w:r w:rsidRPr="0001413B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drawing>
          <wp:anchor distT="0" distB="0" distL="114300" distR="114300" simplePos="0" relativeHeight="251660288" behindDoc="1" locked="0" layoutInCell="1" allowOverlap="1" wp14:anchorId="2703A8EA" wp14:editId="5273F219">
            <wp:simplePos x="0" y="0"/>
            <wp:positionH relativeFrom="margin">
              <wp:posOffset>2874694</wp:posOffset>
            </wp:positionH>
            <wp:positionV relativeFrom="paragraph">
              <wp:posOffset>-242570</wp:posOffset>
            </wp:positionV>
            <wp:extent cx="3071446" cy="2323898"/>
            <wp:effectExtent l="0" t="0" r="0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46" cy="232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Criteria </w:t>
      </w:r>
      <w:proofErr w:type="spellStart"/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GoeBezig</w:t>
      </w:r>
      <w:proofErr w:type="spellEnd"/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-prijs </w:t>
      </w:r>
      <w:r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br/>
        <w:t xml:space="preserve">voor </w:t>
      </w:r>
      <w:r w:rsidR="00AE5477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gemeentebesturen</w:t>
      </w: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Pr="00FB6535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Pr="00FB6535" w:rsidRDefault="00125872" w:rsidP="00125872">
      <w:pPr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 xml:space="preserve">De werking van </w:t>
      </w:r>
      <w:r w:rsidR="00AE5477">
        <w:rPr>
          <w:rFonts w:ascii="Cambria" w:eastAsia="Times New Roman" w:hAnsi="Cambria" w:cs="Arial"/>
          <w:color w:val="000000" w:themeColor="text1"/>
        </w:rPr>
        <w:t>een</w:t>
      </w:r>
      <w:r w:rsidRPr="00FB6535">
        <w:rPr>
          <w:rFonts w:ascii="Cambria" w:eastAsia="Times New Roman" w:hAnsi="Cambria" w:cs="Arial"/>
          <w:color w:val="000000" w:themeColor="text1"/>
        </w:rPr>
        <w:t xml:space="preserve"> bewonersplatform / dorpsraad / bewonersgroep wordt als </w:t>
      </w:r>
      <w:proofErr w:type="spellStart"/>
      <w:r w:rsidRPr="00FB6535">
        <w:rPr>
          <w:rFonts w:ascii="Cambria" w:eastAsia="Times New Roman" w:hAnsi="Cambria" w:cs="Arial"/>
          <w:color w:val="000000" w:themeColor="text1"/>
        </w:rPr>
        <w:t>Goe</w:t>
      </w:r>
      <w:proofErr w:type="spellEnd"/>
      <w:r w:rsidRPr="00FB6535">
        <w:rPr>
          <w:rFonts w:ascii="Cambria" w:eastAsia="Times New Roman" w:hAnsi="Cambria" w:cs="Arial"/>
          <w:color w:val="000000" w:themeColor="text1"/>
        </w:rPr>
        <w:t xml:space="preserve"> Bezig bevonden als uit </w:t>
      </w:r>
      <w:r w:rsidR="00AE5477">
        <w:rPr>
          <w:rFonts w:ascii="Cambria" w:eastAsia="Times New Roman" w:hAnsi="Cambria" w:cs="Arial"/>
          <w:color w:val="000000" w:themeColor="text1"/>
        </w:rPr>
        <w:t>de</w:t>
      </w:r>
      <w:r w:rsidRPr="00FB6535">
        <w:rPr>
          <w:rFonts w:ascii="Cambria" w:eastAsia="Times New Roman" w:hAnsi="Cambria" w:cs="Arial"/>
          <w:color w:val="000000" w:themeColor="text1"/>
        </w:rPr>
        <w:t xml:space="preserve"> acties als groep dorpsbewoners blijkt dat </w:t>
      </w:r>
      <w:r w:rsidR="00AE5477">
        <w:rPr>
          <w:rFonts w:ascii="Cambria" w:eastAsia="Times New Roman" w:hAnsi="Cambria" w:cs="Arial"/>
          <w:color w:val="000000" w:themeColor="text1"/>
        </w:rPr>
        <w:t>de</w:t>
      </w:r>
      <w:r w:rsidRPr="00FB6535">
        <w:rPr>
          <w:rFonts w:ascii="Cambria" w:eastAsia="Times New Roman" w:hAnsi="Cambria" w:cs="Arial"/>
          <w:color w:val="000000" w:themeColor="text1"/>
        </w:rPr>
        <w:t xml:space="preserve"> werking volgende aspecten van bewonersparticipatie op het platteland op een efficiënte en zo mogelijk vernieuwende manier benadert:</w:t>
      </w:r>
    </w:p>
    <w:p w:rsidR="00125872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het aanjagen van gemeentebestuur en andere actoren</w:t>
      </w:r>
      <w:r>
        <w:rPr>
          <w:rFonts w:ascii="Cambria" w:eastAsia="Times New Roman" w:hAnsi="Cambria" w:cs="Arial"/>
          <w:color w:val="000000" w:themeColor="text1"/>
        </w:rPr>
        <w:t xml:space="preserve"> om dorpsbewoners op een </w:t>
      </w:r>
      <w:r w:rsidRPr="00FB6535">
        <w:rPr>
          <w:rFonts w:ascii="Cambria" w:eastAsia="Times New Roman" w:hAnsi="Cambria" w:cs="Arial"/>
          <w:color w:val="000000" w:themeColor="text1"/>
        </w:rPr>
        <w:t>actieve manier te betrekken bij hun dorpenbeleid (in al zijn aspecten)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   </w:t>
      </w:r>
      <w:r w:rsidRPr="00DA5143">
        <w:rPr>
          <w:rFonts w:ascii="Cambria" w:eastAsia="Times New Roman" w:hAnsi="Cambria" w:cs="Arial"/>
          <w:color w:val="000000" w:themeColor="text1"/>
        </w:rPr>
        <w:t>beleidsparticipatie of oprichten/versterken van een draagvlak rond gemeentelijke beleidsbeslissingen met gevolgen voor het platteland (</w:t>
      </w:r>
      <w:proofErr w:type="spellStart"/>
      <w:r w:rsidRPr="00DA5143">
        <w:rPr>
          <w:rFonts w:ascii="Cambria" w:eastAsia="Times New Roman" w:hAnsi="Cambria" w:cs="Arial"/>
          <w:color w:val="000000" w:themeColor="text1"/>
        </w:rPr>
        <w:t>oa</w:t>
      </w:r>
      <w:proofErr w:type="spellEnd"/>
      <w:r w:rsidRPr="00DA5143">
        <w:rPr>
          <w:rFonts w:ascii="Cambria" w:eastAsia="Times New Roman" w:hAnsi="Cambria" w:cs="Arial"/>
          <w:color w:val="000000" w:themeColor="text1"/>
        </w:rPr>
        <w:t xml:space="preserve"> verkeer en mobiliteit, dienstverlening aan de loketten, cultuur, sport, …)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 xml:space="preserve">- </w:t>
      </w:r>
      <w:r w:rsidRPr="00FB6535">
        <w:rPr>
          <w:rFonts w:ascii="Cambria" w:eastAsia="Times New Roman" w:hAnsi="Cambria" w:cs="Arial"/>
          <w:color w:val="000000" w:themeColor="text1"/>
        </w:rPr>
        <w:tab/>
        <w:t xml:space="preserve">het actief betrekken van dorpsbewoners bij </w:t>
      </w:r>
      <w:r w:rsidR="00D951D1">
        <w:rPr>
          <w:rFonts w:ascii="Cambria" w:eastAsia="Times New Roman" w:hAnsi="Cambria" w:cs="Arial"/>
          <w:color w:val="000000" w:themeColor="text1"/>
        </w:rPr>
        <w:t>hun</w:t>
      </w:r>
      <w:r w:rsidRPr="00FB6535">
        <w:rPr>
          <w:rFonts w:ascii="Cambria" w:eastAsia="Times New Roman" w:hAnsi="Cambria" w:cs="Arial"/>
          <w:color w:val="000000" w:themeColor="text1"/>
        </w:rPr>
        <w:t xml:space="preserve"> werking zodat er groot draagvlak ontstaat voor uw werking (bv open bewonersvergaderingen, werkgroepen, dorpskrant, website, facebook, ..)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de uitbouw van een structurele samenwerking met de gemeente (bv vaste contactpersonen, vaste vergadermomenten, samenwerkingsovereenkomst, …)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bijdragen tot een kwalitatieve, aangename woon- en leefomgeving (</w:t>
      </w:r>
      <w:proofErr w:type="spellStart"/>
      <w:r w:rsidRPr="00FB6535">
        <w:rPr>
          <w:rFonts w:ascii="Cambria" w:eastAsia="Times New Roman" w:hAnsi="Cambria" w:cs="Arial"/>
          <w:color w:val="000000" w:themeColor="text1"/>
        </w:rPr>
        <w:t>oa</w:t>
      </w:r>
      <w:proofErr w:type="spellEnd"/>
      <w:r w:rsidRPr="00FB6535">
        <w:rPr>
          <w:rFonts w:ascii="Cambria" w:eastAsia="Times New Roman" w:hAnsi="Cambria" w:cs="Arial"/>
          <w:color w:val="000000" w:themeColor="text1"/>
        </w:rPr>
        <w:t xml:space="preserve"> speel- en ontmoetingsruimte, meer groen, …) door eigen acties of beleidsaanbevelingen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het versterken van het maatschappelijk weefsel in het dorp (door communicatie, eigen acties, ondersteunen van acties,  …)</w:t>
      </w:r>
    </w:p>
    <w:p w:rsidR="00125872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de versterking of uitbouw van de intrinsieke waarden/kwaliteiten van het dorp (troeven op vlak van patrimonium, toerisme, naar het verenigingsleven toe, …) m.a.w. het mee identiteit geven aan het dorp</w:t>
      </w:r>
    </w:p>
    <w:p w:rsidR="00D951D1" w:rsidRDefault="00D951D1" w:rsidP="00D951D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</w:rPr>
      </w:pPr>
    </w:p>
    <w:p w:rsidR="00AE5477" w:rsidRPr="00D951D1" w:rsidRDefault="00AE5477" w:rsidP="00D951D1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00000" w:themeColor="text1"/>
        </w:rPr>
      </w:pPr>
      <w:r w:rsidRPr="00D951D1">
        <w:rPr>
          <w:rFonts w:ascii="Cambria" w:eastAsia="Times New Roman" w:hAnsi="Cambria" w:cs="Arial"/>
          <w:b/>
          <w:color w:val="000000" w:themeColor="text1"/>
        </w:rPr>
        <w:t xml:space="preserve">Uw plattelandswerking wordt als </w:t>
      </w:r>
      <w:proofErr w:type="spellStart"/>
      <w:r w:rsidRPr="00D951D1">
        <w:rPr>
          <w:rFonts w:ascii="Cambria" w:eastAsia="Times New Roman" w:hAnsi="Cambria" w:cs="Arial"/>
          <w:b/>
          <w:color w:val="000000" w:themeColor="text1"/>
        </w:rPr>
        <w:t>Goe</w:t>
      </w:r>
      <w:proofErr w:type="spellEnd"/>
      <w:r w:rsidRPr="00D951D1">
        <w:rPr>
          <w:rFonts w:ascii="Cambria" w:eastAsia="Times New Roman" w:hAnsi="Cambria" w:cs="Arial"/>
          <w:b/>
          <w:color w:val="000000" w:themeColor="text1"/>
        </w:rPr>
        <w:t xml:space="preserve"> Bezig bevonden door een jury als u zich actief betrokken toont met bovenstaande zaken waar de bewonersplatformen zich voor inzetten en groepen stimuleert bij hun werking en deze faciliteert.</w:t>
      </w:r>
    </w:p>
    <w:p w:rsidR="00125872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</w:p>
    <w:p w:rsidR="00AE5477" w:rsidRDefault="00AE5477">
      <w:pPr>
        <w:rPr>
          <w:rFonts w:ascii="Cambria" w:eastAsia="Times New Roman" w:hAnsi="Cambria" w:cs="Arial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br w:type="page"/>
      </w:r>
    </w:p>
    <w:p w:rsidR="006A0687" w:rsidRPr="00611F43" w:rsidRDefault="00203103" w:rsidP="006A0687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lastRenderedPageBreak/>
        <w:t>Deelname</w:t>
      </w:r>
      <w:r w:rsidR="00125872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</w:t>
      </w:r>
      <w:r w:rsidR="00D951D1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gemeentebesturen</w:t>
      </w:r>
      <w:r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aan de wedstrijd</w:t>
      </w:r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</w:t>
      </w:r>
      <w:proofErr w:type="spellStart"/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GoeBezig</w:t>
      </w:r>
      <w:proofErr w:type="spellEnd"/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-Prijs 2015</w:t>
      </w:r>
      <w:r w:rsidR="00611F4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/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mail dit document</w:t>
      </w:r>
      <w:r w:rsid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</w:t>
      </w:r>
      <w:r w:rsidR="00611F43" w:rsidRP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voor 1</w:t>
      </w:r>
      <w:r w:rsid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/10/’</w:t>
      </w:r>
      <w:r w:rsidR="00611F43" w:rsidRP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15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naar </w:t>
      </w:r>
      <w:r w:rsid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info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@dorpsbelangen.be</w:t>
      </w:r>
    </w:p>
    <w:p w:rsidR="00396207" w:rsidRPr="00714408" w:rsidRDefault="00396207" w:rsidP="006A0687">
      <w:pPr>
        <w:rPr>
          <w:rFonts w:ascii="Cambria" w:eastAsia="Times New Roman" w:hAnsi="Cambria" w:cs="Segoe UI"/>
          <w:color w:val="000000"/>
          <w:lang w:eastAsia="nl-BE"/>
        </w:rPr>
      </w:pPr>
      <w:bookmarkStart w:id="0" w:name="_GoBack"/>
      <w:bookmarkEnd w:id="0"/>
    </w:p>
    <w:p w:rsidR="00714408" w:rsidRPr="0001413B" w:rsidRDefault="00D951D1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 wp14:anchorId="47C3F72E" wp14:editId="43EE79ED">
            <wp:simplePos x="0" y="0"/>
            <wp:positionH relativeFrom="margin">
              <wp:posOffset>3933825</wp:posOffset>
            </wp:positionH>
            <wp:positionV relativeFrom="paragraph">
              <wp:posOffset>10795</wp:posOffset>
            </wp:positionV>
            <wp:extent cx="2537940" cy="19202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72" w:rsidRPr="0001413B">
        <w:rPr>
          <w:rFonts w:ascii="Cambria" w:eastAsia="Times New Roman" w:hAnsi="Cambria" w:cs="Segoe UI"/>
          <w:b/>
          <w:color w:val="000000"/>
          <w:lang w:eastAsia="nl-BE"/>
        </w:rPr>
        <w:t>Gemeente</w:t>
      </w:r>
      <w:r w:rsidR="00714408" w:rsidRPr="0001413B">
        <w:rPr>
          <w:rFonts w:ascii="Cambria" w:eastAsia="Times New Roman" w:hAnsi="Cambria" w:cs="Segoe UI"/>
          <w:b/>
          <w:color w:val="000000"/>
          <w:lang w:eastAsia="nl-BE"/>
        </w:rPr>
        <w:t>/dorp</w:t>
      </w:r>
      <w:r w:rsidR="00352F72"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  <w:r w:rsidR="00A578D4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</w:t>
      </w:r>
    </w:p>
    <w:p w:rsidR="00352F72" w:rsidRPr="00714408" w:rsidRDefault="00714408" w:rsidP="00352F72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714408" w:rsidRPr="0001413B" w:rsidRDefault="00352F72" w:rsidP="00C109B8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Website</w:t>
      </w:r>
      <w:r w:rsidR="00C109B8"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A578D4" w:rsidRPr="00714408" w:rsidRDefault="00714408" w:rsidP="00C109B8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591481" w:rsidRDefault="00591481" w:rsidP="00352F72">
      <w:pPr>
        <w:rPr>
          <w:rFonts w:ascii="Cambria" w:eastAsia="Times New Roman" w:hAnsi="Cambria" w:cs="Segoe UI"/>
          <w:color w:val="000000"/>
          <w:lang w:eastAsia="nl-BE"/>
        </w:rPr>
      </w:pPr>
    </w:p>
    <w:p w:rsidR="00352F72" w:rsidRPr="0001413B" w:rsidRDefault="00C42BB0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Contactpersoon</w:t>
      </w:r>
      <w:r w:rsidR="00591481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(naam, telefoon, e-mail)</w:t>
      </w:r>
    </w:p>
    <w:p w:rsidR="00591481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Naam: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714408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e-mail: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714408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Telefo</w:t>
      </w:r>
      <w:r w:rsidR="00F55004" w:rsidRPr="0001413B">
        <w:rPr>
          <w:rFonts w:ascii="Cambria" w:eastAsia="Times New Roman" w:hAnsi="Cambria" w:cs="Segoe UI"/>
          <w:b/>
          <w:color w:val="000000"/>
          <w:lang w:eastAsia="nl-BE"/>
        </w:rPr>
        <w:t>o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>nnummer: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</w:t>
      </w:r>
    </w:p>
    <w:p w:rsidR="00D951D1" w:rsidRDefault="00D951D1" w:rsidP="00D951D1">
      <w:pPr>
        <w:rPr>
          <w:rFonts w:ascii="Cambria" w:eastAsia="Times New Roman" w:hAnsi="Cambria" w:cs="Segoe UI"/>
          <w:b/>
          <w:color w:val="000000"/>
          <w:lang w:eastAsia="nl-BE"/>
        </w:rPr>
      </w:pPr>
    </w:p>
    <w:p w:rsidR="00D951D1" w:rsidRPr="0001413B" w:rsidRDefault="00D951D1" w:rsidP="00D951D1">
      <w:pPr>
        <w:rPr>
          <w:rFonts w:ascii="Cambria" w:eastAsia="Times New Roman" w:hAnsi="Cambria" w:cs="Segoe UI"/>
          <w:b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Bewonersgroep(en) in uw gemeente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D951D1" w:rsidRDefault="00D951D1" w:rsidP="00D951D1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Default="00F55004">
      <w:pPr>
        <w:rPr>
          <w:rFonts w:ascii="Cambria" w:eastAsia="Times New Roman" w:hAnsi="Cambria" w:cs="Segoe UI"/>
          <w:color w:val="000000"/>
          <w:lang w:eastAsia="nl-BE"/>
        </w:rPr>
      </w:pPr>
    </w:p>
    <w:p w:rsidR="007C3B32" w:rsidRPr="0001413B" w:rsidRDefault="007C3B3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Omschrijving</w:t>
      </w:r>
      <w:r w:rsidR="00F55004" w:rsidRPr="0001413B">
        <w:rPr>
          <w:rFonts w:ascii="Cambria" w:eastAsia="Times New Roman" w:hAnsi="Cambria" w:cs="Segoe UI"/>
          <w:b/>
          <w:color w:val="000000"/>
          <w:lang w:eastAsia="nl-BE"/>
        </w:rPr>
        <w:t>/motivatie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: 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1A2F5C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sectPr w:rsidR="000152C5" w:rsidRPr="00714408" w:rsidSect="0039620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12587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4B4F4B59" wp14:editId="3C0A5FD0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4" name="Afbeelding 4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0152C5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2" name="Afbeelding 2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0C42"/>
    <w:multiLevelType w:val="hybridMultilevel"/>
    <w:tmpl w:val="3EB8A18E"/>
    <w:lvl w:ilvl="0" w:tplc="79D2F0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C0B38"/>
    <w:rsid w:val="00103CAB"/>
    <w:rsid w:val="00125872"/>
    <w:rsid w:val="001A2F5C"/>
    <w:rsid w:val="00203103"/>
    <w:rsid w:val="00294671"/>
    <w:rsid w:val="00352F72"/>
    <w:rsid w:val="00353D75"/>
    <w:rsid w:val="00396207"/>
    <w:rsid w:val="004C209A"/>
    <w:rsid w:val="004D0E6B"/>
    <w:rsid w:val="004F371A"/>
    <w:rsid w:val="00591481"/>
    <w:rsid w:val="00593292"/>
    <w:rsid w:val="005D19F2"/>
    <w:rsid w:val="00611F43"/>
    <w:rsid w:val="00696E0B"/>
    <w:rsid w:val="006A0687"/>
    <w:rsid w:val="00703243"/>
    <w:rsid w:val="00714408"/>
    <w:rsid w:val="007A20B7"/>
    <w:rsid w:val="007C3B32"/>
    <w:rsid w:val="0094319E"/>
    <w:rsid w:val="009D433D"/>
    <w:rsid w:val="00A578D4"/>
    <w:rsid w:val="00AC567D"/>
    <w:rsid w:val="00AE5477"/>
    <w:rsid w:val="00C109B8"/>
    <w:rsid w:val="00C42BB0"/>
    <w:rsid w:val="00CB15CE"/>
    <w:rsid w:val="00D27AA5"/>
    <w:rsid w:val="00D951D1"/>
    <w:rsid w:val="00DF3230"/>
    <w:rsid w:val="00E01314"/>
    <w:rsid w:val="00ED0DFC"/>
    <w:rsid w:val="00F35EBF"/>
    <w:rsid w:val="00F5500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Ellen Van Basselaere</cp:lastModifiedBy>
  <cp:revision>3</cp:revision>
  <dcterms:created xsi:type="dcterms:W3CDTF">2015-08-11T08:50:00Z</dcterms:created>
  <dcterms:modified xsi:type="dcterms:W3CDTF">2015-08-11T08:53:00Z</dcterms:modified>
</cp:coreProperties>
</file>