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A5C" w:rsidRDefault="00D94A5C" w:rsidP="00D94A5C">
      <w:pPr>
        <w:spacing w:after="0" w:line="240" w:lineRule="auto"/>
        <w:rPr>
          <w:b/>
          <w:sz w:val="24"/>
          <w:szCs w:val="24"/>
        </w:rPr>
      </w:pPr>
      <w:r w:rsidRPr="00D94A5C">
        <w:rPr>
          <w:b/>
          <w:sz w:val="24"/>
          <w:szCs w:val="24"/>
        </w:rPr>
        <w:t>PERSBERICHT</w:t>
      </w:r>
    </w:p>
    <w:p w:rsidR="00D94A5C" w:rsidRPr="00D94A5C" w:rsidRDefault="00D94A5C" w:rsidP="00D94A5C">
      <w:pPr>
        <w:spacing w:after="0" w:line="240" w:lineRule="auto"/>
        <w:rPr>
          <w:b/>
          <w:sz w:val="24"/>
          <w:szCs w:val="24"/>
        </w:rPr>
      </w:pPr>
    </w:p>
    <w:p w:rsidR="00D94A5C" w:rsidRPr="00D94A5C" w:rsidRDefault="00D94A5C" w:rsidP="00D94A5C">
      <w:pPr>
        <w:spacing w:after="0" w:line="240" w:lineRule="auto"/>
        <w:rPr>
          <w:b/>
          <w:sz w:val="24"/>
          <w:szCs w:val="24"/>
        </w:rPr>
      </w:pPr>
      <w:r w:rsidRPr="00D94A5C">
        <w:rPr>
          <w:b/>
          <w:sz w:val="24"/>
          <w:szCs w:val="24"/>
        </w:rPr>
        <w:t xml:space="preserve">Vlaamse Vereniging Dorpsbelangen vzw reikt haar jaarlijkse </w:t>
      </w:r>
      <w:proofErr w:type="spellStart"/>
      <w:r w:rsidRPr="00D94A5C">
        <w:rPr>
          <w:b/>
          <w:sz w:val="24"/>
          <w:szCs w:val="24"/>
        </w:rPr>
        <w:t>GoeBezig</w:t>
      </w:r>
      <w:proofErr w:type="spellEnd"/>
      <w:r w:rsidRPr="00D94A5C">
        <w:rPr>
          <w:b/>
          <w:sz w:val="24"/>
          <w:szCs w:val="24"/>
        </w:rPr>
        <w:t>-prijzen uit.</w:t>
      </w:r>
    </w:p>
    <w:p w:rsidR="00D94A5C" w:rsidRDefault="00D94A5C" w:rsidP="00D94A5C">
      <w:pPr>
        <w:spacing w:after="0" w:line="240" w:lineRule="auto"/>
        <w:rPr>
          <w:b/>
          <w:sz w:val="24"/>
          <w:szCs w:val="24"/>
        </w:rPr>
      </w:pPr>
      <w:r w:rsidRPr="00D94A5C">
        <w:rPr>
          <w:b/>
          <w:sz w:val="24"/>
          <w:szCs w:val="24"/>
        </w:rPr>
        <w:t xml:space="preserve">Dorpsraad </w:t>
      </w:r>
      <w:proofErr w:type="spellStart"/>
      <w:r w:rsidRPr="00D94A5C">
        <w:rPr>
          <w:b/>
          <w:sz w:val="24"/>
          <w:szCs w:val="24"/>
        </w:rPr>
        <w:t>Achterbroek</w:t>
      </w:r>
      <w:proofErr w:type="spellEnd"/>
      <w:r w:rsidRPr="00D94A5C">
        <w:rPr>
          <w:b/>
          <w:sz w:val="24"/>
          <w:szCs w:val="24"/>
        </w:rPr>
        <w:t xml:space="preserve"> vzw wint de algemene </w:t>
      </w:r>
      <w:proofErr w:type="spellStart"/>
      <w:r w:rsidRPr="00D94A5C">
        <w:rPr>
          <w:b/>
          <w:sz w:val="24"/>
          <w:szCs w:val="24"/>
        </w:rPr>
        <w:t>GoeBezig</w:t>
      </w:r>
      <w:proofErr w:type="spellEnd"/>
      <w:r w:rsidRPr="00D94A5C">
        <w:rPr>
          <w:b/>
          <w:sz w:val="24"/>
          <w:szCs w:val="24"/>
        </w:rPr>
        <w:t>-prijs 2019.</w:t>
      </w:r>
    </w:p>
    <w:p w:rsidR="00D94A5C" w:rsidRDefault="00D94A5C" w:rsidP="00D94A5C">
      <w:pPr>
        <w:spacing w:after="0" w:line="240" w:lineRule="auto"/>
        <w:rPr>
          <w:b/>
          <w:sz w:val="24"/>
          <w:szCs w:val="24"/>
        </w:rPr>
      </w:pPr>
    </w:p>
    <w:p w:rsidR="00D94A5C" w:rsidRDefault="00D94A5C" w:rsidP="00D94A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 dorpsraad van </w:t>
      </w:r>
      <w:proofErr w:type="spellStart"/>
      <w:r>
        <w:rPr>
          <w:sz w:val="24"/>
          <w:szCs w:val="24"/>
        </w:rPr>
        <w:t>Achterbroek</w:t>
      </w:r>
      <w:proofErr w:type="spellEnd"/>
      <w:r>
        <w:rPr>
          <w:sz w:val="24"/>
          <w:szCs w:val="24"/>
        </w:rPr>
        <w:t xml:space="preserve"> is duidelijk geen ééndagsvlieg en is doorheen de jaren een </w:t>
      </w:r>
      <w:r w:rsidR="00E63B29">
        <w:rPr>
          <w:sz w:val="24"/>
          <w:szCs w:val="24"/>
        </w:rPr>
        <w:t xml:space="preserve">vaste </w:t>
      </w:r>
      <w:r>
        <w:rPr>
          <w:sz w:val="24"/>
          <w:szCs w:val="24"/>
        </w:rPr>
        <w:t>waarde gebleken in het dorpsleven. In haar volgehouden inzet voor een leefbaar</w:t>
      </w:r>
      <w:r w:rsidR="00E63B29">
        <w:rPr>
          <w:sz w:val="24"/>
          <w:szCs w:val="24"/>
        </w:rPr>
        <w:t>der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Achterbroek</w:t>
      </w:r>
      <w:proofErr w:type="spellEnd"/>
      <w:r>
        <w:rPr>
          <w:sz w:val="24"/>
          <w:szCs w:val="24"/>
        </w:rPr>
        <w:t xml:space="preserve"> heeft zij een autonome en structurele plaats verworven én geldt als krachtige spreekbuis voor de </w:t>
      </w:r>
      <w:proofErr w:type="spellStart"/>
      <w:r>
        <w:rPr>
          <w:sz w:val="24"/>
          <w:szCs w:val="24"/>
        </w:rPr>
        <w:t>Achterbroekenaar</w:t>
      </w:r>
      <w:proofErr w:type="spellEnd"/>
      <w:r>
        <w:rPr>
          <w:sz w:val="24"/>
          <w:szCs w:val="24"/>
        </w:rPr>
        <w:t xml:space="preserve"> naar de lokale overheid en andere. </w:t>
      </w:r>
    </w:p>
    <w:p w:rsidR="00E63B29" w:rsidRDefault="00E63B29" w:rsidP="00D94A5C">
      <w:pPr>
        <w:spacing w:after="0" w:line="240" w:lineRule="auto"/>
        <w:rPr>
          <w:sz w:val="24"/>
          <w:szCs w:val="24"/>
        </w:rPr>
      </w:pPr>
    </w:p>
    <w:p w:rsidR="00D94A5C" w:rsidRDefault="00D94A5C" w:rsidP="00D94A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Zij houdt consequent de vinger aan de pols</w:t>
      </w:r>
      <w:r w:rsidR="00E63B29">
        <w:rPr>
          <w:sz w:val="24"/>
          <w:szCs w:val="24"/>
        </w:rPr>
        <w:t xml:space="preserve"> en verlegt effectief meer dan één steen in de rivier. Deze impact wordt zichtbaar in de opfrissing van een speelplein, de ‘dorpsboekenkast’ als lokaal </w:t>
      </w:r>
      <w:proofErr w:type="spellStart"/>
      <w:r w:rsidR="00E63B29">
        <w:rPr>
          <w:sz w:val="24"/>
          <w:szCs w:val="24"/>
        </w:rPr>
        <w:t>bibuitleenpunt</w:t>
      </w:r>
      <w:proofErr w:type="spellEnd"/>
      <w:r w:rsidR="00E63B29">
        <w:rPr>
          <w:sz w:val="24"/>
          <w:szCs w:val="24"/>
        </w:rPr>
        <w:t>, het aanpakken van een gevaarlijke verkeerssituatie,… en zelfs de bouw van een dorpshuis is een droom die wellicht werkelijkheid wordt.</w:t>
      </w:r>
    </w:p>
    <w:p w:rsidR="00E63B29" w:rsidRDefault="00E63B29" w:rsidP="00D94A5C">
      <w:pPr>
        <w:spacing w:after="0" w:line="240" w:lineRule="auto"/>
        <w:rPr>
          <w:sz w:val="24"/>
          <w:szCs w:val="24"/>
        </w:rPr>
      </w:pPr>
    </w:p>
    <w:p w:rsidR="00E63B29" w:rsidRDefault="00E63B29" w:rsidP="00D94A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Naast het verhogen van de leefbaarheid poogt de dorpsraad van </w:t>
      </w:r>
      <w:proofErr w:type="spellStart"/>
      <w:r>
        <w:rPr>
          <w:sz w:val="24"/>
          <w:szCs w:val="24"/>
        </w:rPr>
        <w:t>Achterbroek</w:t>
      </w:r>
      <w:proofErr w:type="spellEnd"/>
      <w:r>
        <w:rPr>
          <w:sz w:val="24"/>
          <w:szCs w:val="24"/>
        </w:rPr>
        <w:t xml:space="preserve"> ook de sociale cohesie te versterken via </w:t>
      </w:r>
      <w:proofErr w:type="spellStart"/>
      <w:r>
        <w:rPr>
          <w:sz w:val="24"/>
          <w:szCs w:val="24"/>
        </w:rPr>
        <w:t>ontmoetings</w:t>
      </w:r>
      <w:proofErr w:type="spellEnd"/>
      <w:r>
        <w:rPr>
          <w:sz w:val="24"/>
          <w:szCs w:val="24"/>
        </w:rPr>
        <w:t>, en belevingsmomenten. Dorpsbewoners worden hierbij actief betrokken via activiteitencomités. Dit resulteert is een zeer divers activiteitenaanbod. Zo wordt niet alleen de Sint jaarlijks begroet maar ook cultuurhistorische erfgoed</w:t>
      </w:r>
      <w:r w:rsidR="007C59C1">
        <w:rPr>
          <w:sz w:val="24"/>
          <w:szCs w:val="24"/>
        </w:rPr>
        <w:t xml:space="preserve">initiatieven dragen bij tot de identiteit van </w:t>
      </w:r>
      <w:proofErr w:type="spellStart"/>
      <w:r w:rsidR="007C59C1">
        <w:rPr>
          <w:sz w:val="24"/>
          <w:szCs w:val="24"/>
        </w:rPr>
        <w:t>Achterbroek</w:t>
      </w:r>
      <w:proofErr w:type="spellEnd"/>
      <w:r w:rsidR="007C59C1">
        <w:rPr>
          <w:sz w:val="24"/>
          <w:szCs w:val="24"/>
        </w:rPr>
        <w:t>.</w:t>
      </w:r>
    </w:p>
    <w:p w:rsidR="007C59C1" w:rsidRDefault="007C59C1" w:rsidP="00D94A5C">
      <w:pPr>
        <w:spacing w:after="0" w:line="240" w:lineRule="auto"/>
        <w:rPr>
          <w:sz w:val="24"/>
          <w:szCs w:val="24"/>
        </w:rPr>
      </w:pPr>
    </w:p>
    <w:p w:rsidR="007C59C1" w:rsidRPr="00D94A5C" w:rsidRDefault="007C59C1" w:rsidP="00D94A5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Deze </w:t>
      </w:r>
      <w:proofErr w:type="spellStart"/>
      <w:r>
        <w:rPr>
          <w:sz w:val="24"/>
          <w:szCs w:val="24"/>
        </w:rPr>
        <w:t>GoeBezig</w:t>
      </w:r>
      <w:proofErr w:type="spellEnd"/>
      <w:r>
        <w:rPr>
          <w:sz w:val="24"/>
          <w:szCs w:val="24"/>
        </w:rPr>
        <w:t xml:space="preserve">-prijs is een hart onder de riem maar is tevens een oproep om door te zetten. Het werk is niet af. En via deze weg willen we de </w:t>
      </w:r>
      <w:proofErr w:type="spellStart"/>
      <w:r>
        <w:rPr>
          <w:sz w:val="24"/>
          <w:szCs w:val="24"/>
        </w:rPr>
        <w:t>Achterbroekenaars</w:t>
      </w:r>
      <w:proofErr w:type="spellEnd"/>
      <w:r>
        <w:rPr>
          <w:sz w:val="24"/>
          <w:szCs w:val="24"/>
        </w:rPr>
        <w:t xml:space="preserve"> oproepen mee de schouders te zetten onder het vele werk dat ons nog rest. Een leefbaar </w:t>
      </w:r>
      <w:proofErr w:type="spellStart"/>
      <w:r>
        <w:rPr>
          <w:sz w:val="24"/>
          <w:szCs w:val="24"/>
        </w:rPr>
        <w:t>Achterbroek</w:t>
      </w:r>
      <w:proofErr w:type="spellEnd"/>
      <w:r>
        <w:rPr>
          <w:sz w:val="24"/>
          <w:szCs w:val="24"/>
        </w:rPr>
        <w:t>! Daar is het ons om te doen.</w:t>
      </w:r>
      <w:r w:rsidR="00F1721A">
        <w:rPr>
          <w:sz w:val="24"/>
          <w:szCs w:val="24"/>
        </w:rPr>
        <w:t xml:space="preserve"> </w:t>
      </w:r>
      <w:r w:rsidR="00F1721A">
        <w:rPr>
          <w:sz w:val="24"/>
          <w:szCs w:val="24"/>
        </w:rPr>
        <w:t xml:space="preserve">En aan het gemeentebestuur van </w:t>
      </w:r>
      <w:r w:rsidR="00F1721A">
        <w:rPr>
          <w:sz w:val="24"/>
          <w:szCs w:val="24"/>
        </w:rPr>
        <w:t>Kalmthout</w:t>
      </w:r>
      <w:bookmarkStart w:id="0" w:name="_GoBack"/>
      <w:bookmarkEnd w:id="0"/>
      <w:r w:rsidR="00F1721A">
        <w:rPr>
          <w:sz w:val="24"/>
          <w:szCs w:val="24"/>
        </w:rPr>
        <w:t xml:space="preserve"> om mee te doen.</w:t>
      </w:r>
    </w:p>
    <w:sectPr w:rsidR="007C59C1" w:rsidRPr="00D94A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5C"/>
    <w:rsid w:val="00466C6C"/>
    <w:rsid w:val="007C59C1"/>
    <w:rsid w:val="00D94A5C"/>
    <w:rsid w:val="00E63B29"/>
    <w:rsid w:val="00F1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DDF6B-E418-45AF-94AF-FA1CDA6F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Van. Eenooghe</dc:creator>
  <cp:keywords/>
  <dc:description/>
  <cp:lastModifiedBy>Agnes Voet</cp:lastModifiedBy>
  <cp:revision>2</cp:revision>
  <dcterms:created xsi:type="dcterms:W3CDTF">2019-04-25T10:03:00Z</dcterms:created>
  <dcterms:modified xsi:type="dcterms:W3CDTF">2019-04-28T21:37:00Z</dcterms:modified>
</cp:coreProperties>
</file>