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A5C" w:rsidRDefault="00D94A5C" w:rsidP="00D94A5C">
      <w:pPr>
        <w:spacing w:after="0" w:line="240" w:lineRule="auto"/>
        <w:rPr>
          <w:b/>
          <w:sz w:val="24"/>
          <w:szCs w:val="24"/>
        </w:rPr>
      </w:pPr>
      <w:r w:rsidRPr="00D94A5C">
        <w:rPr>
          <w:b/>
          <w:sz w:val="24"/>
          <w:szCs w:val="24"/>
        </w:rPr>
        <w:t>PERSBERICHT</w:t>
      </w:r>
    </w:p>
    <w:p w:rsidR="00D94A5C" w:rsidRPr="00D94A5C" w:rsidRDefault="00D94A5C" w:rsidP="00D94A5C">
      <w:pPr>
        <w:spacing w:after="0" w:line="240" w:lineRule="auto"/>
        <w:rPr>
          <w:b/>
          <w:sz w:val="24"/>
          <w:szCs w:val="24"/>
        </w:rPr>
      </w:pPr>
    </w:p>
    <w:p w:rsidR="00D94A5C" w:rsidRPr="00D94A5C" w:rsidRDefault="00D94A5C" w:rsidP="00D94A5C">
      <w:pPr>
        <w:spacing w:after="0" w:line="240" w:lineRule="auto"/>
        <w:rPr>
          <w:b/>
          <w:sz w:val="24"/>
          <w:szCs w:val="24"/>
        </w:rPr>
      </w:pPr>
      <w:r w:rsidRPr="00D94A5C">
        <w:rPr>
          <w:b/>
          <w:sz w:val="24"/>
          <w:szCs w:val="24"/>
        </w:rPr>
        <w:t xml:space="preserve">Vlaamse Vereniging Dorpsbelangen vzw reikt haar jaarlijkse </w:t>
      </w:r>
      <w:proofErr w:type="spellStart"/>
      <w:r w:rsidRPr="00D94A5C">
        <w:rPr>
          <w:b/>
          <w:sz w:val="24"/>
          <w:szCs w:val="24"/>
        </w:rPr>
        <w:t>GoeBezig</w:t>
      </w:r>
      <w:proofErr w:type="spellEnd"/>
      <w:r w:rsidRPr="00D94A5C">
        <w:rPr>
          <w:b/>
          <w:sz w:val="24"/>
          <w:szCs w:val="24"/>
        </w:rPr>
        <w:t>-prijzen uit.</w:t>
      </w:r>
    </w:p>
    <w:p w:rsidR="00D94A5C" w:rsidRDefault="00BA5AFD" w:rsidP="00D94A5C">
      <w:pPr>
        <w:spacing w:after="0" w:line="240" w:lineRule="auto"/>
        <w:rPr>
          <w:b/>
          <w:sz w:val="24"/>
          <w:szCs w:val="24"/>
        </w:rPr>
      </w:pPr>
      <w:r>
        <w:rPr>
          <w:b/>
          <w:sz w:val="24"/>
          <w:szCs w:val="24"/>
        </w:rPr>
        <w:t>Mechelen wordt bekroond omwille van haar dorpenbeleid.</w:t>
      </w:r>
    </w:p>
    <w:p w:rsidR="00BA5AFD" w:rsidRDefault="00BA5AFD" w:rsidP="00D94A5C">
      <w:pPr>
        <w:spacing w:after="0" w:line="240" w:lineRule="auto"/>
        <w:rPr>
          <w:b/>
          <w:sz w:val="24"/>
          <w:szCs w:val="24"/>
        </w:rPr>
      </w:pPr>
    </w:p>
    <w:p w:rsidR="00471D04" w:rsidRDefault="00471D04" w:rsidP="00D94A5C">
      <w:pPr>
        <w:spacing w:after="0" w:line="240" w:lineRule="auto"/>
        <w:rPr>
          <w:sz w:val="24"/>
          <w:szCs w:val="24"/>
        </w:rPr>
      </w:pPr>
      <w:r>
        <w:rPr>
          <w:sz w:val="24"/>
          <w:szCs w:val="24"/>
        </w:rPr>
        <w:t>Bij Mechelen maken we niet vaak de connotatie met een dorpenbeleid. Als Vlaamse centrumstad maakt Mechelen vooral furore omwille van de drastische gedaanteverwisseling die de stad – vooral de kern – heeft ondergaan de laatste 20 jaar. En natuurlijk kennen we allemaal haar burgemeester die werd uitgeroepen tot de ‘beste burgemeester van de wereld’. Minder bekend is het gevoerde beleid met betrekking tot haar dorpen. Het is duidelijk dat de stadskernvernieuwing ook heeft geleid tot een dorpskernvernieuwing.</w:t>
      </w:r>
    </w:p>
    <w:p w:rsidR="00471D04" w:rsidRPr="00471D04" w:rsidRDefault="00471D04" w:rsidP="00D94A5C">
      <w:pPr>
        <w:spacing w:after="0" w:line="240" w:lineRule="auto"/>
        <w:rPr>
          <w:sz w:val="24"/>
          <w:szCs w:val="24"/>
        </w:rPr>
      </w:pPr>
    </w:p>
    <w:p w:rsidR="00471D04" w:rsidRDefault="002B7245" w:rsidP="00471D04">
      <w:pPr>
        <w:spacing w:after="0" w:line="240" w:lineRule="auto"/>
        <w:rPr>
          <w:sz w:val="24"/>
          <w:szCs w:val="24"/>
        </w:rPr>
      </w:pPr>
      <w:r>
        <w:rPr>
          <w:sz w:val="24"/>
          <w:szCs w:val="24"/>
        </w:rPr>
        <w:t xml:space="preserve">De vakjury looft het </w:t>
      </w:r>
      <w:r w:rsidR="00471D04">
        <w:rPr>
          <w:sz w:val="24"/>
          <w:szCs w:val="24"/>
        </w:rPr>
        <w:t>bestuur en haar administratie om de integrale aanpak van  inspraak en participatie. Haar aanpak leest als een handboek hoe een lokale overheid met zijn dorpen omgaat. Centraal in dit beleid staan het dorpshuis als fysieke ont</w:t>
      </w:r>
      <w:r w:rsidR="00255DCA">
        <w:rPr>
          <w:sz w:val="24"/>
          <w:szCs w:val="24"/>
        </w:rPr>
        <w:t>moetingsplaats, de zichtbare en fysieke aanwezigheid van een dorpsconsulent én de activering/inzet van vele vrijwilligers. Elk heeft een duidelijk omschreven rol. De dorpsconsulent is vooral faciliterend en ondersteunend aanwezig en zet vooral in op de sociale binding binnen de dorpen.</w:t>
      </w:r>
    </w:p>
    <w:p w:rsidR="00255DCA" w:rsidRDefault="00255DCA" w:rsidP="00471D04">
      <w:pPr>
        <w:spacing w:after="0" w:line="240" w:lineRule="auto"/>
        <w:rPr>
          <w:sz w:val="24"/>
          <w:szCs w:val="24"/>
        </w:rPr>
      </w:pPr>
    </w:p>
    <w:p w:rsidR="00255DCA" w:rsidRDefault="00255DCA" w:rsidP="00471D04">
      <w:pPr>
        <w:spacing w:after="0" w:line="240" w:lineRule="auto"/>
        <w:rPr>
          <w:sz w:val="24"/>
          <w:szCs w:val="24"/>
        </w:rPr>
      </w:pPr>
      <w:r>
        <w:rPr>
          <w:sz w:val="24"/>
          <w:szCs w:val="24"/>
        </w:rPr>
        <w:t>Het dorpshuis is niet enkel de plaats waar vrijwilligers en verenigingen hun ding kunnen doen maar is tevens de plaats waar de lokale overheid de lokale burgers ontmoet. Zij zijn fysieke contactplaatsen voor lokale dienstverlening. Zo verwijzen we graag naar het project ‘dienstencentrum on tour’ en de halfjaarlijkse themaweken voor ‘bestuur en administratie’.</w:t>
      </w:r>
    </w:p>
    <w:p w:rsidR="00255DCA" w:rsidRDefault="00255DCA" w:rsidP="00471D04">
      <w:pPr>
        <w:spacing w:after="0" w:line="240" w:lineRule="auto"/>
        <w:rPr>
          <w:sz w:val="24"/>
          <w:szCs w:val="24"/>
        </w:rPr>
      </w:pPr>
    </w:p>
    <w:p w:rsidR="00255DCA" w:rsidRDefault="00255DCA" w:rsidP="00471D04">
      <w:pPr>
        <w:spacing w:after="0" w:line="240" w:lineRule="auto"/>
        <w:rPr>
          <w:sz w:val="24"/>
          <w:szCs w:val="24"/>
        </w:rPr>
      </w:pPr>
      <w:r>
        <w:rPr>
          <w:sz w:val="24"/>
          <w:szCs w:val="24"/>
        </w:rPr>
        <w:t>Het siert het lokaal bestuur ook dat de dorpen heel actief betrokken worden bij lange termijnprojecten die de leefbaarheid van dorpen moet versterken. We verwijzen hier graag naar initiatieven als Citylab2800 en Mechelenmakers.</w:t>
      </w:r>
    </w:p>
    <w:p w:rsidR="00255DCA" w:rsidRDefault="00255DCA" w:rsidP="00471D04">
      <w:pPr>
        <w:spacing w:after="0" w:line="240" w:lineRule="auto"/>
        <w:rPr>
          <w:sz w:val="24"/>
          <w:szCs w:val="24"/>
        </w:rPr>
      </w:pPr>
    </w:p>
    <w:p w:rsidR="00255DCA" w:rsidRDefault="00255DCA" w:rsidP="00471D04">
      <w:pPr>
        <w:spacing w:after="0" w:line="240" w:lineRule="auto"/>
        <w:rPr>
          <w:sz w:val="24"/>
          <w:szCs w:val="24"/>
        </w:rPr>
      </w:pPr>
      <w:r>
        <w:rPr>
          <w:sz w:val="24"/>
          <w:szCs w:val="24"/>
        </w:rPr>
        <w:t xml:space="preserve">Dit alles wordt geschraagd door een duidelijke en uitgesproken visie die zowel door bestuur als administratie wordt uitgedragen. En daarbovenop profiteren de dorpen mee van een dynamische stadsgewest die het </w:t>
      </w:r>
      <w:proofErr w:type="spellStart"/>
      <w:r>
        <w:rPr>
          <w:sz w:val="24"/>
          <w:szCs w:val="24"/>
        </w:rPr>
        <w:t>sociaal-economisch</w:t>
      </w:r>
      <w:proofErr w:type="spellEnd"/>
      <w:r>
        <w:rPr>
          <w:sz w:val="24"/>
          <w:szCs w:val="24"/>
        </w:rPr>
        <w:t xml:space="preserve"> voor de wind gaat. Zo dienen er zich meer mogelijkheden aan.</w:t>
      </w:r>
    </w:p>
    <w:p w:rsidR="002B7245" w:rsidRDefault="002B7245" w:rsidP="00D94A5C">
      <w:pPr>
        <w:spacing w:after="0" w:line="240" w:lineRule="auto"/>
        <w:rPr>
          <w:sz w:val="24"/>
          <w:szCs w:val="24"/>
        </w:rPr>
      </w:pPr>
    </w:p>
    <w:p w:rsidR="007C59C1" w:rsidRPr="00D94A5C" w:rsidRDefault="007C59C1" w:rsidP="00D94A5C">
      <w:pPr>
        <w:spacing w:after="0" w:line="240" w:lineRule="auto"/>
        <w:rPr>
          <w:sz w:val="24"/>
          <w:szCs w:val="24"/>
        </w:rPr>
      </w:pPr>
      <w:r>
        <w:rPr>
          <w:sz w:val="24"/>
          <w:szCs w:val="24"/>
        </w:rPr>
        <w:t xml:space="preserve">Deze </w:t>
      </w:r>
      <w:proofErr w:type="spellStart"/>
      <w:r>
        <w:rPr>
          <w:sz w:val="24"/>
          <w:szCs w:val="24"/>
        </w:rPr>
        <w:t>GoeBezig</w:t>
      </w:r>
      <w:proofErr w:type="spellEnd"/>
      <w:r>
        <w:rPr>
          <w:sz w:val="24"/>
          <w:szCs w:val="24"/>
        </w:rPr>
        <w:t xml:space="preserve">-prijs is een hart onder de riem maar is tevens een oproep om door te zetten. </w:t>
      </w:r>
      <w:bookmarkStart w:id="0" w:name="_GoBack"/>
      <w:bookmarkEnd w:id="0"/>
    </w:p>
    <w:sectPr w:rsidR="007C59C1" w:rsidRPr="00D94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5C"/>
    <w:rsid w:val="00255DCA"/>
    <w:rsid w:val="002B7245"/>
    <w:rsid w:val="00466C6C"/>
    <w:rsid w:val="00471D04"/>
    <w:rsid w:val="007C59C1"/>
    <w:rsid w:val="00BA5AFD"/>
    <w:rsid w:val="00D94A5C"/>
    <w:rsid w:val="00E63B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DDF6B-E418-45AF-94AF-FA1CDA6F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1836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Eenooghe</dc:creator>
  <cp:keywords/>
  <dc:description/>
  <cp:lastModifiedBy>Marc Van. Eenooghe</cp:lastModifiedBy>
  <cp:revision>2</cp:revision>
  <dcterms:created xsi:type="dcterms:W3CDTF">2019-04-25T12:01:00Z</dcterms:created>
  <dcterms:modified xsi:type="dcterms:W3CDTF">2019-04-25T12:01:00Z</dcterms:modified>
</cp:coreProperties>
</file>